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黑体" w:hAnsi="黑体" w:eastAsia="仿宋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书友会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参与人员报名表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20"/>
        <w:gridCol w:w="1230"/>
        <w:gridCol w:w="1635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读本名称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一句话经典语录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协会联系人：顾忆蓉   电话：13611799480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 w:firstLine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将本单位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书友会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人员报名表及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（照片文件名为参与人员姓名）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发送至邮箱：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HYPERLINK "mailto:</w:instrText>
            </w:r>
            <w:r>
              <w:rPr>
                <w:rFonts w:hint="eastAsia" w:ascii="仿宋" w:hAnsi="仿宋" w:eastAsia="仿宋"/>
                <w:sz w:val="24"/>
                <w:szCs w:val="24"/>
              </w:rPr>
              <w:instrText xml:space="preserve">493913487@qq.com</w:instrText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" 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eastAsia" w:ascii="仿宋" w:hAnsi="仿宋" w:eastAsia="仿宋"/>
                <w:sz w:val="24"/>
                <w:szCs w:val="24"/>
              </w:rPr>
              <w:t>493913487@qq.com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、填写不下，可另附纸。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3、报名表递交截止日期：2021年11月26日。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vip</dc:creator>
  <cp:lastModifiedBy>陆韬</cp:lastModifiedBy>
  <dcterms:modified xsi:type="dcterms:W3CDTF">2021-11-10T01:08:17Z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2B8B13A4E35947F6B077882E835DECCB</vt:lpwstr>
  </property>
</Properties>
</file>